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86E" w:rsidRDefault="0019786E" w:rsidP="002F57F3">
      <w:pPr>
        <w:rPr>
          <w:b/>
          <w:lang w:val="en"/>
        </w:rPr>
      </w:pPr>
    </w:p>
    <w:p w:rsidR="0019786E" w:rsidRPr="00D51E02" w:rsidRDefault="0019786E" w:rsidP="00D51E02">
      <w:pPr>
        <w:jc w:val="center"/>
        <w:rPr>
          <w:b/>
          <w:sz w:val="28"/>
          <w:szCs w:val="28"/>
          <w:lang w:val="en"/>
        </w:rPr>
      </w:pPr>
      <w:r w:rsidRPr="00D51E02">
        <w:rPr>
          <w:b/>
          <w:sz w:val="28"/>
          <w:szCs w:val="28"/>
          <w:lang w:val="en"/>
        </w:rPr>
        <w:t>EXHIBITIONS IN THE MCEWAN HALL</w:t>
      </w:r>
    </w:p>
    <w:p w:rsidR="0019786E" w:rsidRPr="009A4795" w:rsidRDefault="0019786E" w:rsidP="009A4795">
      <w:pPr>
        <w:pStyle w:val="ListParagraph"/>
        <w:numPr>
          <w:ilvl w:val="0"/>
          <w:numId w:val="2"/>
        </w:numPr>
        <w:rPr>
          <w:b/>
          <w:sz w:val="24"/>
          <w:szCs w:val="24"/>
          <w:lang w:val="en"/>
        </w:rPr>
      </w:pPr>
      <w:r w:rsidRPr="009A4795">
        <w:rPr>
          <w:b/>
          <w:sz w:val="24"/>
          <w:szCs w:val="24"/>
          <w:lang w:val="en"/>
        </w:rPr>
        <w:t>HUMAN HEALTH</w:t>
      </w:r>
    </w:p>
    <w:p w:rsidR="0019786E" w:rsidRPr="00D51E02" w:rsidRDefault="0019786E" w:rsidP="002F57F3">
      <w:pPr>
        <w:rPr>
          <w:b/>
          <w:sz w:val="24"/>
          <w:szCs w:val="24"/>
          <w:lang w:val="en"/>
        </w:rPr>
      </w:pPr>
      <w:r w:rsidRPr="00D51E02">
        <w:rPr>
          <w:b/>
          <w:sz w:val="24"/>
          <w:szCs w:val="24"/>
          <w:lang w:val="en"/>
        </w:rPr>
        <w:t>Tackling Infections to Benefit Africa (TIBA)</w:t>
      </w:r>
    </w:p>
    <w:p w:rsidR="002F57F3" w:rsidRPr="00D51E02" w:rsidRDefault="002F57F3" w:rsidP="002F57F3">
      <w:pPr>
        <w:rPr>
          <w:sz w:val="24"/>
          <w:szCs w:val="24"/>
          <w:lang w:val="en"/>
        </w:rPr>
      </w:pPr>
      <w:r w:rsidRPr="00D51E02">
        <w:rPr>
          <w:sz w:val="24"/>
          <w:szCs w:val="24"/>
          <w:lang w:val="en"/>
        </w:rPr>
        <w:t>http://tiba-partnership.org/</w:t>
      </w:r>
    </w:p>
    <w:p w:rsidR="002F57F3" w:rsidRPr="00D51E02" w:rsidRDefault="002F57F3" w:rsidP="002F57F3">
      <w:pPr>
        <w:spacing w:after="0"/>
        <w:rPr>
          <w:rFonts w:cs="Times New Roman"/>
          <w:sz w:val="24"/>
          <w:szCs w:val="24"/>
          <w:lang w:eastAsia="en-GB"/>
        </w:rPr>
      </w:pPr>
      <w:r w:rsidRPr="00D51E02">
        <w:rPr>
          <w:rFonts w:cs="Times New Roman"/>
          <w:sz w:val="24"/>
          <w:szCs w:val="24"/>
          <w:lang w:eastAsia="en-GB"/>
        </w:rPr>
        <w:t xml:space="preserve">Tackling Infections to Benefit Africa (TIBA) is an Africa-led, wide-ranging, multi-disciplinary research programme that explores and draws lessons from the ways that diff </w:t>
      </w:r>
      <w:proofErr w:type="spellStart"/>
      <w:r w:rsidRPr="00D51E02">
        <w:rPr>
          <w:rFonts w:cs="Times New Roman"/>
          <w:sz w:val="24"/>
          <w:szCs w:val="24"/>
          <w:lang w:eastAsia="en-GB"/>
        </w:rPr>
        <w:t>erent</w:t>
      </w:r>
      <w:proofErr w:type="spellEnd"/>
      <w:r w:rsidRPr="00D51E02">
        <w:rPr>
          <w:rFonts w:cs="Times New Roman"/>
          <w:sz w:val="24"/>
          <w:szCs w:val="24"/>
          <w:lang w:eastAsia="en-GB"/>
        </w:rPr>
        <w:t xml:space="preserve"> African health systems tackle infectious diseases. TIBA will help empower African scientists to eff </w:t>
      </w:r>
      <w:proofErr w:type="spellStart"/>
      <w:r w:rsidRPr="00D51E02">
        <w:rPr>
          <w:rFonts w:cs="Times New Roman"/>
          <w:sz w:val="24"/>
          <w:szCs w:val="24"/>
          <w:lang w:eastAsia="en-GB"/>
        </w:rPr>
        <w:t>ectively</w:t>
      </w:r>
      <w:proofErr w:type="spellEnd"/>
      <w:r w:rsidRPr="00D51E02">
        <w:rPr>
          <w:rFonts w:cs="Times New Roman"/>
          <w:sz w:val="24"/>
          <w:szCs w:val="24"/>
          <w:lang w:eastAsia="en-GB"/>
        </w:rPr>
        <w:t xml:space="preserve"> and sustainably tackle neglected tropical diseases (such as schistosomiasis, malaria, </w:t>
      </w:r>
      <w:proofErr w:type="spellStart"/>
      <w:r w:rsidRPr="00D51E02">
        <w:rPr>
          <w:rFonts w:cs="Times New Roman"/>
          <w:sz w:val="24"/>
          <w:szCs w:val="24"/>
          <w:lang w:eastAsia="en-GB"/>
        </w:rPr>
        <w:t>trypanosomiasis</w:t>
      </w:r>
      <w:proofErr w:type="spellEnd"/>
      <w:r w:rsidRPr="00D51E02">
        <w:rPr>
          <w:rFonts w:cs="Times New Roman"/>
          <w:sz w:val="24"/>
          <w:szCs w:val="24"/>
          <w:lang w:eastAsia="en-GB"/>
        </w:rPr>
        <w:t xml:space="preserve"> and lymphatic fi </w:t>
      </w:r>
      <w:proofErr w:type="spellStart"/>
      <w:r w:rsidRPr="00D51E02">
        <w:rPr>
          <w:rFonts w:cs="Times New Roman"/>
          <w:sz w:val="24"/>
          <w:szCs w:val="24"/>
          <w:lang w:eastAsia="en-GB"/>
        </w:rPr>
        <w:t>lariasis</w:t>
      </w:r>
      <w:proofErr w:type="spellEnd"/>
      <w:r w:rsidRPr="00D51E02">
        <w:rPr>
          <w:rFonts w:cs="Times New Roman"/>
          <w:sz w:val="24"/>
          <w:szCs w:val="24"/>
          <w:lang w:eastAsia="en-GB"/>
        </w:rPr>
        <w:t>), and improve preparedness for epidemics (such as Ebola). </w:t>
      </w:r>
      <w:proofErr w:type="spellStart"/>
      <w:r w:rsidRPr="00D51E02">
        <w:rPr>
          <w:rFonts w:cs="Times New Roman"/>
          <w:sz w:val="24"/>
          <w:szCs w:val="24"/>
          <w:lang w:eastAsia="en-GB"/>
        </w:rPr>
        <w:t>Tiba</w:t>
      </w:r>
      <w:proofErr w:type="spellEnd"/>
      <w:r w:rsidRPr="00D51E02">
        <w:rPr>
          <w:rFonts w:cs="Times New Roman"/>
          <w:sz w:val="24"/>
          <w:szCs w:val="24"/>
          <w:lang w:eastAsia="en-GB"/>
        </w:rPr>
        <w:t xml:space="preserve"> means “to cure an infection” in Swahili.</w:t>
      </w:r>
    </w:p>
    <w:p w:rsidR="002F57F3" w:rsidRPr="00D51E02" w:rsidRDefault="002F57F3" w:rsidP="002F57F3">
      <w:pPr>
        <w:keepNext/>
        <w:keepLines/>
        <w:spacing w:after="0"/>
        <w:outlineLvl w:val="1"/>
        <w:rPr>
          <w:rFonts w:eastAsiaTheme="majorEastAsia" w:cstheme="majorBidi"/>
          <w:sz w:val="24"/>
          <w:szCs w:val="24"/>
        </w:rPr>
      </w:pPr>
      <w:r w:rsidRPr="00D51E02">
        <w:rPr>
          <w:rFonts w:eastAsiaTheme="majorEastAsia" w:cstheme="majorBidi"/>
          <w:sz w:val="24"/>
          <w:szCs w:val="24"/>
        </w:rPr>
        <w:t>Our aims:</w:t>
      </w:r>
    </w:p>
    <w:p w:rsidR="002F57F3" w:rsidRPr="00D51E02" w:rsidRDefault="002F57F3" w:rsidP="002F57F3">
      <w:pPr>
        <w:numPr>
          <w:ilvl w:val="0"/>
          <w:numId w:val="1"/>
        </w:numPr>
        <w:spacing w:after="0"/>
        <w:ind w:left="450"/>
        <w:rPr>
          <w:sz w:val="24"/>
          <w:szCs w:val="24"/>
        </w:rPr>
      </w:pPr>
      <w:r w:rsidRPr="00D51E02">
        <w:rPr>
          <w:sz w:val="24"/>
          <w:szCs w:val="24"/>
        </w:rPr>
        <w:t>Improve the diagnosis and surveillance of infectious diseases in resource-poor settings</w:t>
      </w:r>
    </w:p>
    <w:p w:rsidR="002F57F3" w:rsidRPr="00D51E02" w:rsidRDefault="002F57F3" w:rsidP="002F57F3">
      <w:pPr>
        <w:numPr>
          <w:ilvl w:val="0"/>
          <w:numId w:val="1"/>
        </w:numPr>
        <w:spacing w:after="0"/>
        <w:ind w:left="450"/>
        <w:rPr>
          <w:sz w:val="24"/>
          <w:szCs w:val="24"/>
        </w:rPr>
      </w:pPr>
      <w:r w:rsidRPr="00D51E02">
        <w:rPr>
          <w:sz w:val="24"/>
          <w:szCs w:val="24"/>
        </w:rPr>
        <w:t>Improve the deployment of existing drug treatments and enhance local capacity to develop new ones</w:t>
      </w:r>
    </w:p>
    <w:p w:rsidR="002F57F3" w:rsidRPr="00D51E02" w:rsidRDefault="002F57F3" w:rsidP="002F57F3">
      <w:pPr>
        <w:numPr>
          <w:ilvl w:val="0"/>
          <w:numId w:val="1"/>
        </w:numPr>
        <w:spacing w:after="0"/>
        <w:ind w:left="450"/>
        <w:rPr>
          <w:sz w:val="24"/>
          <w:szCs w:val="24"/>
        </w:rPr>
      </w:pPr>
      <w:r w:rsidRPr="00D51E02">
        <w:rPr>
          <w:sz w:val="24"/>
          <w:szCs w:val="24"/>
        </w:rPr>
        <w:t>Improve the deployment of existing vaccines and enhance local capacity to develop new ones</w:t>
      </w:r>
    </w:p>
    <w:p w:rsidR="002F57F3" w:rsidRPr="00D51E02" w:rsidRDefault="002F57F3" w:rsidP="002F57F3">
      <w:pPr>
        <w:numPr>
          <w:ilvl w:val="0"/>
          <w:numId w:val="1"/>
        </w:numPr>
        <w:spacing w:after="0"/>
        <w:ind w:left="450"/>
        <w:rPr>
          <w:sz w:val="24"/>
          <w:szCs w:val="24"/>
        </w:rPr>
      </w:pPr>
      <w:r w:rsidRPr="00D51E02">
        <w:rPr>
          <w:sz w:val="24"/>
          <w:szCs w:val="24"/>
        </w:rPr>
        <w:t xml:space="preserve">Improve the management of endemic and epidemic infectious diseases by: </w:t>
      </w:r>
    </w:p>
    <w:p w:rsidR="002F57F3" w:rsidRPr="00D51E02" w:rsidRDefault="002F57F3" w:rsidP="002F57F3">
      <w:pPr>
        <w:numPr>
          <w:ilvl w:val="1"/>
          <w:numId w:val="1"/>
        </w:numPr>
        <w:spacing w:after="0"/>
        <w:ind w:left="900"/>
        <w:rPr>
          <w:sz w:val="24"/>
          <w:szCs w:val="24"/>
        </w:rPr>
      </w:pPr>
      <w:r w:rsidRPr="00D51E02">
        <w:rPr>
          <w:sz w:val="24"/>
          <w:szCs w:val="24"/>
        </w:rPr>
        <w:t>Strengthening health systems, governance and ethics</w:t>
      </w:r>
    </w:p>
    <w:p w:rsidR="002F57F3" w:rsidRPr="00D51E02" w:rsidRDefault="002F57F3" w:rsidP="002F57F3">
      <w:pPr>
        <w:numPr>
          <w:ilvl w:val="1"/>
          <w:numId w:val="1"/>
        </w:numPr>
        <w:spacing w:after="0"/>
        <w:ind w:left="900"/>
        <w:rPr>
          <w:sz w:val="24"/>
          <w:szCs w:val="24"/>
        </w:rPr>
      </w:pPr>
      <w:r w:rsidRPr="00D51E02">
        <w:rPr>
          <w:sz w:val="24"/>
          <w:szCs w:val="24"/>
        </w:rPr>
        <w:t>Improving policy development and implementation</w:t>
      </w:r>
    </w:p>
    <w:p w:rsidR="002F57F3" w:rsidRPr="00D51E02" w:rsidRDefault="002F57F3" w:rsidP="002F57F3">
      <w:pPr>
        <w:numPr>
          <w:ilvl w:val="1"/>
          <w:numId w:val="1"/>
        </w:numPr>
        <w:spacing w:after="0"/>
        <w:ind w:left="900"/>
        <w:rPr>
          <w:sz w:val="24"/>
          <w:szCs w:val="24"/>
        </w:rPr>
      </w:pPr>
      <w:r w:rsidRPr="00D51E02">
        <w:rPr>
          <w:sz w:val="24"/>
          <w:szCs w:val="24"/>
        </w:rPr>
        <w:t>Enhancing capacity to respond to infectious disease emergencies</w:t>
      </w:r>
    </w:p>
    <w:p w:rsidR="002F57F3" w:rsidRPr="00D51E02" w:rsidRDefault="002F57F3" w:rsidP="002F57F3">
      <w:pPr>
        <w:keepNext/>
        <w:keepLines/>
        <w:spacing w:after="0"/>
        <w:outlineLvl w:val="1"/>
        <w:rPr>
          <w:rFonts w:eastAsiaTheme="majorEastAsia" w:cstheme="majorBidi"/>
          <w:sz w:val="24"/>
          <w:szCs w:val="24"/>
        </w:rPr>
      </w:pPr>
      <w:r w:rsidRPr="00D51E02">
        <w:rPr>
          <w:rFonts w:eastAsiaTheme="majorEastAsia" w:cstheme="majorBidi"/>
          <w:sz w:val="24"/>
          <w:szCs w:val="24"/>
        </w:rPr>
        <w:t>Our science:</w:t>
      </w:r>
    </w:p>
    <w:p w:rsidR="002F57F3" w:rsidRPr="00D51E02" w:rsidRDefault="002F57F3" w:rsidP="002F57F3">
      <w:pPr>
        <w:spacing w:after="0"/>
        <w:rPr>
          <w:rFonts w:cs="Times New Roman"/>
          <w:sz w:val="24"/>
          <w:szCs w:val="24"/>
          <w:lang w:eastAsia="en-GB"/>
        </w:rPr>
      </w:pPr>
      <w:r w:rsidRPr="00D51E02">
        <w:rPr>
          <w:rFonts w:cs="Times New Roman"/>
          <w:i/>
          <w:iCs/>
          <w:sz w:val="24"/>
          <w:szCs w:val="24"/>
          <w:lang w:eastAsia="en-GB"/>
        </w:rPr>
        <w:t xml:space="preserve">Disciplines </w:t>
      </w:r>
      <w:r w:rsidRPr="00D51E02">
        <w:rPr>
          <w:rFonts w:cs="Times New Roman"/>
          <w:sz w:val="24"/>
          <w:szCs w:val="24"/>
          <w:lang w:eastAsia="en-GB"/>
        </w:rPr>
        <w:t>- infection biology, clinical medicine, primary health care, health systems, international development, governance and ethics, diagnostics, surveillance and epidemiology, molecular biology and drug development, immunology and vaccinology, genomics and bioinformatics, synthetic biology, innovation</w:t>
      </w:r>
    </w:p>
    <w:p w:rsidR="002F57F3" w:rsidRPr="00D51E02" w:rsidRDefault="002F57F3" w:rsidP="002F57F3">
      <w:pPr>
        <w:spacing w:after="0"/>
        <w:rPr>
          <w:rFonts w:cs="Times New Roman"/>
          <w:sz w:val="24"/>
          <w:szCs w:val="24"/>
          <w:lang w:eastAsia="en-GB"/>
        </w:rPr>
      </w:pPr>
      <w:r w:rsidRPr="00D51E02">
        <w:rPr>
          <w:rFonts w:cs="Times New Roman"/>
          <w:i/>
          <w:iCs/>
          <w:sz w:val="24"/>
          <w:szCs w:val="24"/>
          <w:lang w:eastAsia="en-GB"/>
        </w:rPr>
        <w:t xml:space="preserve">Diseases </w:t>
      </w:r>
      <w:r w:rsidRPr="00D51E02">
        <w:rPr>
          <w:rFonts w:cs="Times New Roman"/>
          <w:sz w:val="24"/>
          <w:szCs w:val="24"/>
          <w:lang w:eastAsia="en-GB"/>
        </w:rPr>
        <w:t xml:space="preserve">- schistosomiasis, malaria, </w:t>
      </w:r>
      <w:proofErr w:type="spellStart"/>
      <w:r w:rsidRPr="00D51E02">
        <w:rPr>
          <w:rFonts w:cs="Times New Roman"/>
          <w:sz w:val="24"/>
          <w:szCs w:val="24"/>
          <w:lang w:eastAsia="en-GB"/>
        </w:rPr>
        <w:t>trypanosomiasis</w:t>
      </w:r>
      <w:proofErr w:type="spellEnd"/>
      <w:r w:rsidRPr="00D51E02">
        <w:rPr>
          <w:rFonts w:cs="Times New Roman"/>
          <w:sz w:val="24"/>
          <w:szCs w:val="24"/>
          <w:lang w:eastAsia="en-GB"/>
        </w:rPr>
        <w:t xml:space="preserve">, lymphatic </w:t>
      </w:r>
      <w:proofErr w:type="spellStart"/>
      <w:r w:rsidRPr="00D51E02">
        <w:rPr>
          <w:rFonts w:cs="Times New Roman"/>
          <w:sz w:val="24"/>
          <w:szCs w:val="24"/>
          <w:lang w:eastAsia="en-GB"/>
        </w:rPr>
        <w:t>filariasis</w:t>
      </w:r>
      <w:proofErr w:type="spellEnd"/>
      <w:r w:rsidRPr="00D51E02">
        <w:rPr>
          <w:rFonts w:cs="Times New Roman"/>
          <w:sz w:val="24"/>
          <w:szCs w:val="24"/>
          <w:lang w:eastAsia="en-GB"/>
        </w:rPr>
        <w:t>, co-morbidities, NCDs + emerging infectious diseases</w:t>
      </w:r>
    </w:p>
    <w:p w:rsidR="002F57F3" w:rsidRPr="002F57F3" w:rsidRDefault="002F57F3" w:rsidP="002F57F3">
      <w:pPr>
        <w:spacing w:after="0"/>
        <w:rPr>
          <w:rFonts w:cs="Times New Roman"/>
          <w:color w:val="333333"/>
          <w:lang w:eastAsia="en-GB"/>
        </w:rPr>
      </w:pPr>
    </w:p>
    <w:p w:rsidR="002F57F3" w:rsidRPr="002F57F3" w:rsidRDefault="002F57F3" w:rsidP="002F57F3">
      <w:pPr>
        <w:spacing w:after="0"/>
        <w:rPr>
          <w:rFonts w:cs="Times New Roman"/>
          <w:color w:val="333333"/>
          <w:lang w:eastAsia="en-GB"/>
        </w:rPr>
      </w:pPr>
    </w:p>
    <w:p w:rsidR="00382F63" w:rsidRDefault="002F57F3" w:rsidP="00D51E02">
      <w:pPr>
        <w:spacing w:after="0"/>
        <w:jc w:val="center"/>
      </w:pPr>
      <w:r w:rsidRPr="002F57F3">
        <w:rPr>
          <w:rFonts w:cs="Times New Roman"/>
          <w:noProof/>
          <w:color w:val="007AC7"/>
          <w:lang w:eastAsia="en-GB"/>
        </w:rPr>
        <w:drawing>
          <wp:inline distT="0" distB="0" distL="0" distR="0" wp14:anchorId="21F951C0" wp14:editId="74C201A6">
            <wp:extent cx="2190750" cy="762000"/>
            <wp:effectExtent l="0" t="0" r="0" b="0"/>
            <wp:docPr id="12" name="Picture 12" descr="http://tiba-partnership.org/tiba/sites/sbsweb2.bio.ed.ac.uk.tiba/files/nihrcolb.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ba-partnership.org/tiba/sites/sbsweb2.bio.ed.ac.uk.tiba/files/nihrcolb.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762000"/>
                    </a:xfrm>
                    <a:prstGeom prst="rect">
                      <a:avLst/>
                    </a:prstGeom>
                    <a:noFill/>
                    <a:ln>
                      <a:noFill/>
                    </a:ln>
                  </pic:spPr>
                </pic:pic>
              </a:graphicData>
            </a:graphic>
          </wp:inline>
        </w:drawing>
      </w:r>
      <w:r w:rsidRPr="002F57F3">
        <w:rPr>
          <w:rFonts w:cs="Times New Roman"/>
          <w:noProof/>
          <w:color w:val="007AC7"/>
          <w:lang w:eastAsia="en-GB"/>
        </w:rPr>
        <w:drawing>
          <wp:inline distT="0" distB="0" distL="0" distR="0" wp14:anchorId="51C62168" wp14:editId="38FC8665">
            <wp:extent cx="762000" cy="762000"/>
            <wp:effectExtent l="0" t="0" r="0" b="0"/>
            <wp:docPr id="11" name="Picture 11" descr="http://tiba-partnership.org/tiba/sites/sbsweb2.bio.ed.ac.uk.tiba/files/img/partners/UoE.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iba-partnership.org/tiba/sites/sbsweb2.bio.ed.ac.uk.tiba/files/img/partners/UoE.png">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2F57F3">
        <w:rPr>
          <w:rFonts w:cs="Times New Roman"/>
          <w:noProof/>
          <w:color w:val="007AC7"/>
          <w:lang w:eastAsia="en-GB"/>
        </w:rPr>
        <w:drawing>
          <wp:inline distT="0" distB="0" distL="0" distR="0" wp14:anchorId="4ABCB4F2" wp14:editId="4476831A">
            <wp:extent cx="1152525" cy="666750"/>
            <wp:effectExtent l="0" t="0" r="9525" b="0"/>
            <wp:docPr id="10" name="Picture 10" descr="http://tiba-partnership.org/tiba/sites/sbsweb2.bio.ed.ac.uk.tiba/files/img/partners/bitri-logo-without-text.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iba-partnership.org/tiba/sites/sbsweb2.bio.ed.ac.uk.tiba/files/img/partners/bitri-logo-without-text.png">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666750"/>
                    </a:xfrm>
                    <a:prstGeom prst="rect">
                      <a:avLst/>
                    </a:prstGeom>
                    <a:noFill/>
                    <a:ln>
                      <a:noFill/>
                    </a:ln>
                  </pic:spPr>
                </pic:pic>
              </a:graphicData>
            </a:graphic>
          </wp:inline>
        </w:drawing>
      </w:r>
      <w:r w:rsidRPr="002F57F3">
        <w:rPr>
          <w:rFonts w:cs="Times New Roman"/>
          <w:noProof/>
          <w:color w:val="007AC7"/>
          <w:lang w:eastAsia="en-GB"/>
        </w:rPr>
        <w:drawing>
          <wp:inline distT="0" distB="0" distL="0" distR="0" wp14:anchorId="11905876" wp14:editId="699E5C70">
            <wp:extent cx="514350" cy="762000"/>
            <wp:effectExtent l="0" t="0" r="0" b="0"/>
            <wp:docPr id="9" name="Picture 9" descr="http://tiba-partnership.org/tiba/sites/sbsweb2.bio.ed.ac.uk.tiba/files/img/partners/UoBo.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iba-partnership.org/tiba/sites/sbsweb2.bio.ed.ac.uk.tiba/files/img/partners/UoBo.png">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762000"/>
                    </a:xfrm>
                    <a:prstGeom prst="rect">
                      <a:avLst/>
                    </a:prstGeom>
                    <a:noFill/>
                    <a:ln>
                      <a:noFill/>
                    </a:ln>
                  </pic:spPr>
                </pic:pic>
              </a:graphicData>
            </a:graphic>
          </wp:inline>
        </w:drawing>
      </w:r>
      <w:r w:rsidRPr="002F57F3">
        <w:rPr>
          <w:rFonts w:cs="Times New Roman"/>
          <w:noProof/>
          <w:color w:val="007AC7"/>
          <w:lang w:eastAsia="en-GB"/>
        </w:rPr>
        <w:drawing>
          <wp:inline distT="0" distB="0" distL="0" distR="0" wp14:anchorId="7B4D3004" wp14:editId="5B3808E8">
            <wp:extent cx="581025" cy="762000"/>
            <wp:effectExtent l="0" t="0" r="9525" b="0"/>
            <wp:docPr id="8" name="Picture 8" descr="http://tiba-partnership.org/tiba/sites/sbsweb2.bio.ed.ac.uk.tiba/files/img/partners/COCTU.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iba-partnership.org/tiba/sites/sbsweb2.bio.ed.ac.uk.tiba/files/img/partners/COCTU.png">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762000"/>
                    </a:xfrm>
                    <a:prstGeom prst="rect">
                      <a:avLst/>
                    </a:prstGeom>
                    <a:noFill/>
                    <a:ln>
                      <a:noFill/>
                    </a:ln>
                  </pic:spPr>
                </pic:pic>
              </a:graphicData>
            </a:graphic>
          </wp:inline>
        </w:drawing>
      </w:r>
      <w:r w:rsidRPr="002F57F3">
        <w:rPr>
          <w:rFonts w:cs="Times New Roman"/>
          <w:noProof/>
          <w:color w:val="007AC7"/>
          <w:lang w:eastAsia="en-GB"/>
        </w:rPr>
        <w:drawing>
          <wp:inline distT="0" distB="0" distL="0" distR="0" wp14:anchorId="0FBA8513" wp14:editId="018FE6C0">
            <wp:extent cx="895350" cy="762000"/>
            <wp:effectExtent l="0" t="0" r="0" b="0"/>
            <wp:docPr id="7" name="Picture 7" descr="http://tiba-partnership.org/tiba/sites/sbsweb2.bio.ed.ac.uk.tiba/files/img/partners/UoGh.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iba-partnership.org/tiba/sites/sbsweb2.bio.ed.ac.uk.tiba/files/img/partners/UoGh.pn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5350" cy="762000"/>
                    </a:xfrm>
                    <a:prstGeom prst="rect">
                      <a:avLst/>
                    </a:prstGeom>
                    <a:noFill/>
                    <a:ln>
                      <a:noFill/>
                    </a:ln>
                  </pic:spPr>
                </pic:pic>
              </a:graphicData>
            </a:graphic>
          </wp:inline>
        </w:drawing>
      </w:r>
      <w:r w:rsidRPr="002F57F3">
        <w:rPr>
          <w:rFonts w:cs="Times New Roman"/>
          <w:noProof/>
          <w:color w:val="007AC7"/>
          <w:lang w:eastAsia="en-GB"/>
        </w:rPr>
        <w:drawing>
          <wp:inline distT="0" distB="0" distL="0" distR="0" wp14:anchorId="0893F3C0" wp14:editId="2EFAAF5F">
            <wp:extent cx="1104900" cy="476250"/>
            <wp:effectExtent l="0" t="0" r="0" b="0"/>
            <wp:docPr id="6" name="Picture 6" descr="http://tiba-partnership.org/tiba/sites/sbsweb2.bio.ed.ac.uk.tiba/files/img/partners/kemri.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iba-partnership.org/tiba/sites/sbsweb2.bio.ed.ac.uk.tiba/files/img/partners/kemri.png">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4900" cy="476250"/>
                    </a:xfrm>
                    <a:prstGeom prst="rect">
                      <a:avLst/>
                    </a:prstGeom>
                    <a:noFill/>
                    <a:ln>
                      <a:noFill/>
                    </a:ln>
                  </pic:spPr>
                </pic:pic>
              </a:graphicData>
            </a:graphic>
          </wp:inline>
        </w:drawing>
      </w:r>
      <w:r w:rsidRPr="002F57F3">
        <w:rPr>
          <w:rFonts w:cs="Times New Roman"/>
          <w:noProof/>
          <w:color w:val="007AC7"/>
          <w:lang w:eastAsia="en-GB"/>
        </w:rPr>
        <w:drawing>
          <wp:inline distT="0" distB="0" distL="0" distR="0" wp14:anchorId="62268B57" wp14:editId="7BBC7729">
            <wp:extent cx="628650" cy="762000"/>
            <wp:effectExtent l="0" t="0" r="0" b="0"/>
            <wp:docPr id="5" name="Picture 5" descr="http://tiba-partnership.org/tiba/sites/sbsweb2.bio.ed.ac.uk.tiba/files/img/partners/UoKh.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iba-partnership.org/tiba/sites/sbsweb2.bio.ed.ac.uk.tiba/files/img/partners/UoKh.png">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762000"/>
                    </a:xfrm>
                    <a:prstGeom prst="rect">
                      <a:avLst/>
                    </a:prstGeom>
                    <a:noFill/>
                    <a:ln>
                      <a:noFill/>
                    </a:ln>
                  </pic:spPr>
                </pic:pic>
              </a:graphicData>
            </a:graphic>
          </wp:inline>
        </w:drawing>
      </w:r>
      <w:r w:rsidRPr="002F57F3">
        <w:rPr>
          <w:rFonts w:cs="Times New Roman"/>
          <w:noProof/>
          <w:color w:val="007AC7"/>
          <w:lang w:eastAsia="en-GB"/>
        </w:rPr>
        <w:drawing>
          <wp:inline distT="0" distB="0" distL="0" distR="0" wp14:anchorId="08344D4B" wp14:editId="5985F137">
            <wp:extent cx="828675" cy="762000"/>
            <wp:effectExtent l="0" t="0" r="9525" b="0"/>
            <wp:docPr id="4" name="Picture 4" descr="http://tiba-partnership.org/tiba/sites/sbsweb2.bio.ed.ac.uk.tiba/files/img/partners/UoK-N.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iba-partnership.org/tiba/sites/sbsweb2.bio.ed.ac.uk.tiba/files/img/partners/UoK-N.png">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8675" cy="762000"/>
                    </a:xfrm>
                    <a:prstGeom prst="rect">
                      <a:avLst/>
                    </a:prstGeom>
                    <a:noFill/>
                    <a:ln>
                      <a:noFill/>
                    </a:ln>
                  </pic:spPr>
                </pic:pic>
              </a:graphicData>
            </a:graphic>
          </wp:inline>
        </w:drawing>
      </w:r>
      <w:r w:rsidRPr="002F57F3">
        <w:rPr>
          <w:rFonts w:cs="Times New Roman"/>
          <w:noProof/>
          <w:color w:val="007AC7"/>
          <w:lang w:eastAsia="en-GB"/>
        </w:rPr>
        <w:drawing>
          <wp:inline distT="0" distB="0" distL="0" distR="0" wp14:anchorId="0283A2F3" wp14:editId="0F0F0133">
            <wp:extent cx="771525" cy="762000"/>
            <wp:effectExtent l="0" t="0" r="9525" b="0"/>
            <wp:docPr id="3" name="Picture 3" descr="http://tiba-partnership.org/tiba/sites/sbsweb2.bio.ed.ac.uk.tiba/files/img/partners/NIMR.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iba-partnership.org/tiba/sites/sbsweb2.bio.ed.ac.uk.tiba/files/img/partners/NIMR.png">
                      <a:hlinkClick r:id="rId23" tgtFrame="&quot;_blank&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sidRPr="002F57F3">
        <w:rPr>
          <w:rFonts w:cs="Times New Roman"/>
          <w:noProof/>
          <w:color w:val="007AC7"/>
          <w:lang w:eastAsia="en-GB"/>
        </w:rPr>
        <w:drawing>
          <wp:inline distT="0" distB="0" distL="0" distR="0" wp14:anchorId="4DADA87E" wp14:editId="1A25C5A3">
            <wp:extent cx="942975" cy="762000"/>
            <wp:effectExtent l="0" t="0" r="9525" b="0"/>
            <wp:docPr id="2" name="Picture 2" descr="http://tiba-partnership.org/tiba/sites/sbsweb2.bio.ed.ac.uk.tiba/files/img/partners/UoRw-small.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iba-partnership.org/tiba/sites/sbsweb2.bio.ed.ac.uk.tiba/files/img/partners/UoRw-small.pn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2975" cy="762000"/>
                    </a:xfrm>
                    <a:prstGeom prst="rect">
                      <a:avLst/>
                    </a:prstGeom>
                    <a:noFill/>
                    <a:ln>
                      <a:noFill/>
                    </a:ln>
                  </pic:spPr>
                </pic:pic>
              </a:graphicData>
            </a:graphic>
          </wp:inline>
        </w:drawing>
      </w:r>
      <w:r w:rsidRPr="002F57F3">
        <w:rPr>
          <w:rFonts w:cs="Times New Roman"/>
          <w:noProof/>
          <w:color w:val="007AC7"/>
          <w:lang w:eastAsia="en-GB"/>
        </w:rPr>
        <w:drawing>
          <wp:inline distT="0" distB="0" distL="0" distR="0" wp14:anchorId="361BCC37" wp14:editId="63763730">
            <wp:extent cx="676275" cy="762000"/>
            <wp:effectExtent l="0" t="0" r="0" b="0"/>
            <wp:docPr id="1" name="Picture 1" descr="http://tiba-partnership.org/tiba/sites/sbsweb2.bio.ed.ac.uk.tiba/files/img/partners/UoZ.pn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iba-partnership.org/tiba/sites/sbsweb2.bio.ed.ac.uk.tiba/files/img/partners/UoZ.png">
                      <a:hlinkClick r:id="rId27" tgtFrame="&quot;_blank&quo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inline>
        </w:drawing>
      </w:r>
    </w:p>
    <w:p w:rsidR="00F336D1" w:rsidRDefault="00F336D1" w:rsidP="00D51E02">
      <w:pPr>
        <w:spacing w:after="0"/>
        <w:jc w:val="center"/>
      </w:pPr>
    </w:p>
    <w:p w:rsidR="00F336D1" w:rsidRPr="009A4795" w:rsidRDefault="00F336D1" w:rsidP="009A4795">
      <w:pPr>
        <w:pStyle w:val="ListParagraph"/>
        <w:numPr>
          <w:ilvl w:val="0"/>
          <w:numId w:val="2"/>
        </w:numPr>
        <w:rPr>
          <w:rFonts w:asciiTheme="majorHAnsi" w:hAnsiTheme="majorHAnsi" w:cstheme="majorHAnsi"/>
          <w:b/>
          <w:sz w:val="28"/>
          <w:szCs w:val="28"/>
        </w:rPr>
      </w:pPr>
      <w:r w:rsidRPr="009A4795">
        <w:rPr>
          <w:rFonts w:asciiTheme="majorHAnsi" w:hAnsiTheme="majorHAnsi" w:cstheme="majorHAnsi"/>
          <w:b/>
          <w:sz w:val="28"/>
          <w:szCs w:val="28"/>
        </w:rPr>
        <w:t>VETERINARY HEALTH</w:t>
      </w:r>
    </w:p>
    <w:p w:rsidR="00F336D1" w:rsidRPr="009332A0" w:rsidRDefault="00F336D1" w:rsidP="00F336D1">
      <w:pPr>
        <w:rPr>
          <w:rFonts w:asciiTheme="majorHAnsi" w:hAnsiTheme="majorHAnsi" w:cstheme="majorHAnsi"/>
          <w:b/>
          <w:sz w:val="28"/>
          <w:szCs w:val="28"/>
        </w:rPr>
      </w:pPr>
      <w:r w:rsidRPr="009332A0">
        <w:rPr>
          <w:rFonts w:asciiTheme="majorHAnsi" w:hAnsiTheme="majorHAnsi" w:cstheme="majorHAnsi"/>
          <w:b/>
          <w:sz w:val="28"/>
          <w:szCs w:val="28"/>
        </w:rPr>
        <w:t>Supporting Evidence Based Interventions (SEBI)</w:t>
      </w:r>
    </w:p>
    <w:p w:rsidR="00F336D1" w:rsidRDefault="00F336D1" w:rsidP="00F336D1">
      <w:pPr>
        <w:rPr>
          <w:rFonts w:asciiTheme="majorHAnsi" w:hAnsiTheme="majorHAnsi" w:cstheme="majorHAnsi"/>
          <w:sz w:val="28"/>
          <w:szCs w:val="28"/>
        </w:rPr>
      </w:pPr>
      <w:r w:rsidRPr="009332A0">
        <w:rPr>
          <w:rFonts w:asciiTheme="majorHAnsi" w:hAnsiTheme="majorHAnsi" w:cstheme="majorHAnsi"/>
          <w:sz w:val="28"/>
          <w:szCs w:val="28"/>
        </w:rPr>
        <w:t>Supporting Evidence Based Interventions (SEBI) mobilises and applies data and evidence to help the livestock community make better investments that improve livelihoods for smallholders in low and middle-income countries. In these countries, animal health and productivity remain low. We currently lack reliable information on which diseases to confront, where to target interventions, and which interventions work best in a given context. Vital data on disease and productivity is disparate and scarce, leaving governments, investors, businesses and farmers guessing at the best solutions. SEBI works to close this gap and strengthen the evidence-base in order to sustainably transform the livestock sector.</w:t>
      </w:r>
    </w:p>
    <w:p w:rsidR="00F336D1" w:rsidRPr="009332A0" w:rsidRDefault="00F336D1" w:rsidP="00F336D1">
      <w:pPr>
        <w:rPr>
          <w:rFonts w:asciiTheme="majorHAnsi" w:hAnsiTheme="majorHAnsi" w:cstheme="majorHAnsi"/>
          <w:sz w:val="28"/>
          <w:szCs w:val="28"/>
        </w:rPr>
      </w:pPr>
    </w:p>
    <w:p w:rsidR="00F336D1" w:rsidRPr="009332A0" w:rsidRDefault="00F336D1" w:rsidP="00F336D1">
      <w:pPr>
        <w:rPr>
          <w:rFonts w:asciiTheme="majorHAnsi" w:hAnsiTheme="majorHAnsi" w:cstheme="majorHAnsi"/>
          <w:sz w:val="28"/>
          <w:szCs w:val="28"/>
        </w:rPr>
      </w:pPr>
      <w:r w:rsidRPr="009332A0">
        <w:rPr>
          <w:rFonts w:asciiTheme="majorHAnsi" w:hAnsiTheme="majorHAnsi" w:cstheme="majorHAnsi"/>
          <w:sz w:val="28"/>
          <w:szCs w:val="28"/>
        </w:rPr>
        <w:t>SEBI staff present at the General Council Meeting</w:t>
      </w:r>
    </w:p>
    <w:p w:rsidR="00F336D1" w:rsidRPr="009332A0" w:rsidRDefault="00F336D1" w:rsidP="00F336D1">
      <w:pPr>
        <w:rPr>
          <w:rFonts w:asciiTheme="majorHAnsi" w:hAnsiTheme="majorHAnsi" w:cstheme="majorHAnsi"/>
          <w:b/>
          <w:sz w:val="28"/>
          <w:szCs w:val="28"/>
        </w:rPr>
      </w:pPr>
      <w:r w:rsidRPr="009332A0">
        <w:rPr>
          <w:rFonts w:asciiTheme="majorHAnsi" w:hAnsiTheme="majorHAnsi" w:cstheme="majorHAnsi"/>
          <w:b/>
          <w:sz w:val="28"/>
          <w:szCs w:val="28"/>
        </w:rPr>
        <w:t>Ciara Vance, Project Manager</w:t>
      </w:r>
    </w:p>
    <w:p w:rsidR="00F336D1" w:rsidRDefault="00F336D1" w:rsidP="00F336D1">
      <w:pPr>
        <w:rPr>
          <w:rFonts w:asciiTheme="majorHAnsi" w:hAnsiTheme="majorHAnsi" w:cstheme="majorHAnsi"/>
          <w:sz w:val="28"/>
          <w:szCs w:val="28"/>
        </w:rPr>
      </w:pPr>
      <w:r w:rsidRPr="009332A0">
        <w:rPr>
          <w:rFonts w:asciiTheme="majorHAnsi" w:hAnsiTheme="majorHAnsi" w:cstheme="majorHAnsi"/>
          <w:sz w:val="28"/>
          <w:szCs w:val="28"/>
        </w:rPr>
        <w:t xml:space="preserve">Ciara is responsible for planning, co-ordination and financial management of SEBI projects in Ethiopia, Nigeria and Tanzania to reduce livestock mortality and improve animal health and productivity. She has extensive project management experience in the animal health development sector, as well as in the coordination and monitoring of multi-site and multi-country projects. Ciara holds a BSc (Hons) in Zoology from the University of Edinburgh, and has 15 </w:t>
      </w:r>
      <w:proofErr w:type="spellStart"/>
      <w:r w:rsidRPr="009332A0">
        <w:rPr>
          <w:rFonts w:asciiTheme="majorHAnsi" w:hAnsiTheme="majorHAnsi" w:cstheme="majorHAnsi"/>
          <w:sz w:val="28"/>
          <w:szCs w:val="28"/>
        </w:rPr>
        <w:t>years experience</w:t>
      </w:r>
      <w:proofErr w:type="spellEnd"/>
      <w:r w:rsidRPr="009332A0">
        <w:rPr>
          <w:rFonts w:asciiTheme="majorHAnsi" w:hAnsiTheme="majorHAnsi" w:cstheme="majorHAnsi"/>
          <w:sz w:val="28"/>
          <w:szCs w:val="28"/>
        </w:rPr>
        <w:t xml:space="preserve"> working in the Animal Health industry.</w:t>
      </w:r>
    </w:p>
    <w:p w:rsidR="00F336D1" w:rsidRPr="009332A0" w:rsidRDefault="00F336D1" w:rsidP="00F336D1">
      <w:pPr>
        <w:rPr>
          <w:rFonts w:asciiTheme="majorHAnsi" w:hAnsiTheme="majorHAnsi" w:cstheme="majorHAnsi"/>
          <w:sz w:val="28"/>
          <w:szCs w:val="28"/>
        </w:rPr>
      </w:pPr>
    </w:p>
    <w:p w:rsidR="00F336D1" w:rsidRPr="009332A0" w:rsidRDefault="00F336D1" w:rsidP="00F336D1">
      <w:pPr>
        <w:rPr>
          <w:rFonts w:asciiTheme="majorHAnsi" w:hAnsiTheme="majorHAnsi" w:cstheme="majorHAnsi"/>
          <w:b/>
          <w:sz w:val="28"/>
          <w:szCs w:val="28"/>
        </w:rPr>
      </w:pPr>
      <w:proofErr w:type="spellStart"/>
      <w:r w:rsidRPr="009332A0">
        <w:rPr>
          <w:rFonts w:asciiTheme="majorHAnsi" w:hAnsiTheme="majorHAnsi" w:cstheme="majorHAnsi"/>
          <w:b/>
          <w:sz w:val="28"/>
          <w:szCs w:val="28"/>
        </w:rPr>
        <w:t>Dr.</w:t>
      </w:r>
      <w:proofErr w:type="spellEnd"/>
      <w:r w:rsidRPr="009332A0">
        <w:rPr>
          <w:rFonts w:asciiTheme="majorHAnsi" w:hAnsiTheme="majorHAnsi" w:cstheme="majorHAnsi"/>
          <w:b/>
          <w:sz w:val="28"/>
          <w:szCs w:val="28"/>
        </w:rPr>
        <w:t xml:space="preserve"> Gareth Salmon, Researcher</w:t>
      </w:r>
    </w:p>
    <w:p w:rsidR="00F336D1" w:rsidRPr="009332A0" w:rsidRDefault="00F336D1" w:rsidP="00F336D1">
      <w:pPr>
        <w:rPr>
          <w:rFonts w:asciiTheme="majorHAnsi" w:hAnsiTheme="majorHAnsi" w:cstheme="majorHAnsi"/>
        </w:rPr>
      </w:pPr>
      <w:r w:rsidRPr="009332A0">
        <w:rPr>
          <w:rFonts w:asciiTheme="majorHAnsi" w:hAnsiTheme="majorHAnsi" w:cstheme="majorHAnsi"/>
          <w:sz w:val="28"/>
          <w:szCs w:val="28"/>
        </w:rPr>
        <w:t>Gareth currently supports a range of SEBI activities including monitoring and evaluation, the development of the livestockdata.org website, and research on livestock production and economic modelling. He has experience working with livestock production in Low and Middle Income Countries and also practical experience of livestock farming in the UK. Gareth holds a PhD from The University of Edinburgh and Scotland’s Rural College (SRUC), where he investigated productivity and GHG emissions intensity of Senegalese dairy.</w:t>
      </w:r>
      <w:bookmarkStart w:id="0" w:name="_GoBack"/>
      <w:bookmarkEnd w:id="0"/>
    </w:p>
    <w:p w:rsidR="00F336D1" w:rsidRDefault="00F336D1" w:rsidP="00D51E02">
      <w:pPr>
        <w:spacing w:after="0"/>
        <w:jc w:val="center"/>
      </w:pPr>
    </w:p>
    <w:sectPr w:rsidR="00F33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806EA"/>
    <w:multiLevelType w:val="multilevel"/>
    <w:tmpl w:val="FDD80C4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566DB1"/>
    <w:multiLevelType w:val="hybridMultilevel"/>
    <w:tmpl w:val="F0FE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7F3"/>
    <w:rsid w:val="0019786E"/>
    <w:rsid w:val="002F57F3"/>
    <w:rsid w:val="00382F63"/>
    <w:rsid w:val="007D4BA6"/>
    <w:rsid w:val="009A4795"/>
    <w:rsid w:val="00D51E02"/>
    <w:rsid w:val="00F33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F62B9-EBA1-492E-BB78-ECE338A7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octu.go.ug/" TargetMode="Externa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www.ukzn.ac.za/" TargetMode="External"/><Relationship Id="rId7" Type="http://schemas.openxmlformats.org/officeDocument/2006/relationships/hyperlink" Target="http://www.ed.ac.uk/" TargetMode="External"/><Relationship Id="rId12" Type="http://schemas.openxmlformats.org/officeDocument/2006/relationships/image" Target="media/image4.png"/><Relationship Id="rId17" Type="http://schemas.openxmlformats.org/officeDocument/2006/relationships/hyperlink" Target="http://kemri-wellcome.org/" TargetMode="External"/><Relationship Id="rId25" Type="http://schemas.openxmlformats.org/officeDocument/2006/relationships/hyperlink" Target="http://ur.ac.rw/"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ub.bw/" TargetMode="External"/><Relationship Id="rId24" Type="http://schemas.openxmlformats.org/officeDocument/2006/relationships/image" Target="media/image10.png"/><Relationship Id="rId5" Type="http://schemas.openxmlformats.org/officeDocument/2006/relationships/hyperlink" Target="https://www.nihr.ac.uk/funding-and-support/funding-to-support-research/funding-to-support-global-health/" TargetMode="External"/><Relationship Id="rId15" Type="http://schemas.openxmlformats.org/officeDocument/2006/relationships/hyperlink" Target="https://www.ug.edu.gh/" TargetMode="External"/><Relationship Id="rId23" Type="http://schemas.openxmlformats.org/officeDocument/2006/relationships/hyperlink" Target="https://www.nimr.or.tz/" TargetMode="External"/><Relationship Id="rId28"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hyperlink" Target="http://www.uofk.edu/" TargetMode="External"/><Relationship Id="rId4" Type="http://schemas.openxmlformats.org/officeDocument/2006/relationships/webSettings" Target="webSettings.xml"/><Relationship Id="rId9" Type="http://schemas.openxmlformats.org/officeDocument/2006/relationships/hyperlink" Target="http://www.bitri.co.bw/"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www.uz.ac.zw/"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MACLEARY Alison</dc:creator>
  <cp:keywords/>
  <dc:description/>
  <cp:lastModifiedBy>MACLEARY Alison</cp:lastModifiedBy>
  <cp:revision>6</cp:revision>
  <dcterms:created xsi:type="dcterms:W3CDTF">2019-05-31T09:20:00Z</dcterms:created>
  <dcterms:modified xsi:type="dcterms:W3CDTF">2019-06-06T12:16:00Z</dcterms:modified>
</cp:coreProperties>
</file>